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54BF4" w14:textId="77777777" w:rsidR="00BA70B6" w:rsidRDefault="00BA70B6" w:rsidP="00BA70B6">
      <w:pPr>
        <w:pStyle w:val="H1"/>
      </w:pPr>
      <w:r>
        <w:t>DOKUMENTY ORAZ DANE NIEZBĘDNE DO PRZYJĘCIA TOWARU:</w:t>
      </w:r>
    </w:p>
    <w:p w14:paraId="1D6FAE6D" w14:textId="77777777" w:rsidR="00BA70B6" w:rsidRDefault="00A17D24" w:rsidP="00BA70B6">
      <w:pPr>
        <w:pStyle w:val="text1"/>
      </w:pPr>
      <w:r>
        <w:t>Sprzedawca</w:t>
      </w:r>
      <w:r w:rsidR="00BA70B6">
        <w:t xml:space="preserve"> jest zobowiązany do przekazania </w:t>
      </w:r>
      <w:r>
        <w:t>Kupującemu</w:t>
      </w:r>
      <w:r w:rsidR="00BA70B6">
        <w:t xml:space="preserve"> następujących dokumentów danej partii dostawy Towaru przygotowanych oddzielnie dla każdego środka transportu i każdego Zamówienia:</w:t>
      </w:r>
    </w:p>
    <w:p w14:paraId="60835CD1" w14:textId="77777777" w:rsidR="00BA70B6" w:rsidRDefault="00BA70B6" w:rsidP="00BA70B6">
      <w:pPr>
        <w:pStyle w:val="H2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Specyfikacja dostawy, list wysyłkowy lub dokument WZ zawierający dane:</w:t>
      </w:r>
    </w:p>
    <w:p w14:paraId="2A8CBA3C" w14:textId="77777777" w:rsidR="00BA70B6" w:rsidRDefault="00BA70B6" w:rsidP="00BA70B6">
      <w:pPr>
        <w:pStyle w:val="H3"/>
        <w:numPr>
          <w:ilvl w:val="2"/>
          <w:numId w:val="14"/>
        </w:numPr>
      </w:pPr>
      <w:r>
        <w:t>nr Zamówienia lub Umowy;</w:t>
      </w:r>
    </w:p>
    <w:p w14:paraId="73D15062" w14:textId="77777777" w:rsidR="00BA70B6" w:rsidRDefault="00BA70B6" w:rsidP="00BA70B6">
      <w:pPr>
        <w:pStyle w:val="H3"/>
        <w:numPr>
          <w:ilvl w:val="2"/>
          <w:numId w:val="14"/>
        </w:numPr>
      </w:pPr>
      <w:r>
        <w:t xml:space="preserve">nazwę </w:t>
      </w:r>
      <w:r w:rsidR="00A17D24">
        <w:t>Sprzedawcy</w:t>
      </w:r>
      <w:r>
        <w:t xml:space="preserve"> i odbiorcy;</w:t>
      </w:r>
    </w:p>
    <w:p w14:paraId="4005AF78" w14:textId="77777777" w:rsidR="00BA70B6" w:rsidRDefault="00BA70B6" w:rsidP="00BA70B6">
      <w:pPr>
        <w:pStyle w:val="H3"/>
        <w:numPr>
          <w:ilvl w:val="2"/>
          <w:numId w:val="14"/>
        </w:numPr>
      </w:pPr>
      <w:r>
        <w:t>sposób i planowaną datę dostawy;</w:t>
      </w:r>
    </w:p>
    <w:p w14:paraId="35296FC7" w14:textId="77777777" w:rsidR="00BA70B6" w:rsidRDefault="00BA70B6" w:rsidP="00BA70B6">
      <w:pPr>
        <w:pStyle w:val="H3"/>
        <w:numPr>
          <w:ilvl w:val="2"/>
          <w:numId w:val="14"/>
        </w:numPr>
      </w:pPr>
      <w:r>
        <w:t>nazwę towaru i indeks materiałowy zgodnie z Zamówieniem;</w:t>
      </w:r>
    </w:p>
    <w:p w14:paraId="11B1EF53" w14:textId="77777777" w:rsidR="00BA70B6" w:rsidRDefault="00BA70B6" w:rsidP="00BA70B6">
      <w:pPr>
        <w:pStyle w:val="H3"/>
        <w:numPr>
          <w:ilvl w:val="2"/>
          <w:numId w:val="14"/>
        </w:numPr>
      </w:pPr>
      <w:r>
        <w:t>ilość w jednostkach miary określonych w Umowie lub Zamówieniu, waga netto i brutto;</w:t>
      </w:r>
    </w:p>
    <w:p w14:paraId="7237084F" w14:textId="77777777" w:rsidR="00BA70B6" w:rsidRDefault="00BA70B6" w:rsidP="00BA70B6">
      <w:pPr>
        <w:pStyle w:val="H3"/>
        <w:numPr>
          <w:ilvl w:val="2"/>
          <w:numId w:val="14"/>
        </w:numPr>
      </w:pPr>
      <w:r>
        <w:t>liczbę opakowań w dostawie;</w:t>
      </w:r>
    </w:p>
    <w:p w14:paraId="4446B1A4" w14:textId="77777777" w:rsidR="00BA70B6" w:rsidRDefault="00BA70B6" w:rsidP="00BA70B6">
      <w:pPr>
        <w:pStyle w:val="H3"/>
        <w:numPr>
          <w:ilvl w:val="2"/>
          <w:numId w:val="14"/>
        </w:numPr>
      </w:pPr>
      <w:r>
        <w:t>instrukcje niezbędne do prawidłowego transportu i rozładunku towarów;</w:t>
      </w:r>
    </w:p>
    <w:p w14:paraId="6719ACA1" w14:textId="77777777" w:rsidR="00BA70B6" w:rsidRDefault="00BA70B6" w:rsidP="00BA70B6">
      <w:pPr>
        <w:pStyle w:val="H3"/>
        <w:numPr>
          <w:ilvl w:val="2"/>
          <w:numId w:val="14"/>
        </w:numPr>
      </w:pPr>
      <w:r>
        <w:t>listę załączników ze wskazaniem ich umiejscowienia (dokumentacja techniczna, jakościowa itp.);</w:t>
      </w:r>
    </w:p>
    <w:p w14:paraId="5F008456" w14:textId="77777777" w:rsidR="00BA70B6" w:rsidRDefault="00BA70B6" w:rsidP="00BA70B6">
      <w:pPr>
        <w:pStyle w:val="H3"/>
        <w:numPr>
          <w:ilvl w:val="2"/>
          <w:numId w:val="14"/>
        </w:numPr>
      </w:pPr>
      <w:r>
        <w:t xml:space="preserve">w przypadku </w:t>
      </w:r>
      <w:r w:rsidR="00A17D24">
        <w:t>Sprzedawcy</w:t>
      </w:r>
      <w:r>
        <w:t xml:space="preserve"> Zagranicznego – kod CN Towaru, miejsce dokonania wysyłki oraz kraj pochodzenia Towaru.</w:t>
      </w:r>
    </w:p>
    <w:p w14:paraId="31E1CE01" w14:textId="77777777" w:rsidR="00BA70B6" w:rsidRDefault="00BA70B6" w:rsidP="00BA70B6">
      <w:pPr>
        <w:pStyle w:val="H2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Dokumentacja techniczna:</w:t>
      </w:r>
    </w:p>
    <w:p w14:paraId="3EA8D262" w14:textId="77777777" w:rsidR="00BA70B6" w:rsidRDefault="00BA70B6" w:rsidP="00BA70B6">
      <w:pPr>
        <w:pStyle w:val="H3"/>
        <w:numPr>
          <w:ilvl w:val="2"/>
          <w:numId w:val="14"/>
        </w:numPr>
      </w:pPr>
      <w:r>
        <w:t>atesty, certyfikaty, DTR itp. (jeśli wymagane zgodnie z Zamówieniem lub przepisami prawa), przy czym opakowanie, w którym znajduje się taka dokumentacja, powinno być oznaczone napisem „Dokumentacja”;</w:t>
      </w:r>
    </w:p>
    <w:p w14:paraId="6D9BC128" w14:textId="77777777" w:rsidR="00BA70B6" w:rsidRDefault="00BA70B6" w:rsidP="00BA70B6">
      <w:pPr>
        <w:pStyle w:val="H3"/>
        <w:numPr>
          <w:ilvl w:val="2"/>
          <w:numId w:val="14"/>
        </w:numPr>
      </w:pPr>
      <w:r>
        <w:t>rysunek rozładunkowy i wytyczne określające sposób bezpiecznego rozładunku i przemieszczania Towaru (w szczególności w przypadku dostaw gabarytowych lub o skomplikowanej konstrukcji, dla których wymagane jest użycie specjalistycznego sprzętu do rozładunku);</w:t>
      </w:r>
    </w:p>
    <w:p w14:paraId="0B4E0748" w14:textId="77777777" w:rsidR="00BA70B6" w:rsidRDefault="00BA70B6" w:rsidP="00BA70B6">
      <w:pPr>
        <w:pStyle w:val="H3"/>
        <w:numPr>
          <w:ilvl w:val="2"/>
          <w:numId w:val="14"/>
        </w:numPr>
      </w:pPr>
      <w:r>
        <w:t>instrukcja magazynowania.</w:t>
      </w:r>
    </w:p>
    <w:p w14:paraId="4B7A106D" w14:textId="77777777" w:rsidR="00BA70B6" w:rsidRDefault="00BA70B6" w:rsidP="00BA70B6">
      <w:pPr>
        <w:pStyle w:val="H2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Dokumentacja jakościowa:</w:t>
      </w:r>
    </w:p>
    <w:p w14:paraId="24D4F313" w14:textId="77777777" w:rsidR="00BA70B6" w:rsidRDefault="00BA70B6" w:rsidP="00BA70B6">
      <w:pPr>
        <w:pStyle w:val="H3"/>
        <w:numPr>
          <w:ilvl w:val="2"/>
          <w:numId w:val="14"/>
        </w:numPr>
      </w:pPr>
      <w:r>
        <w:t>karty charakterystyki, certyfikat jakości, wykres IR, poświadczenia norm (o ile Umowa tak stanowi).</w:t>
      </w:r>
    </w:p>
    <w:p w14:paraId="187DF2B3" w14:textId="77777777" w:rsidR="00BA70B6" w:rsidRDefault="00BA70B6" w:rsidP="00BA70B6">
      <w:pPr>
        <w:pStyle w:val="H2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Inna dokumentacja wskazana w Umowie:</w:t>
      </w:r>
    </w:p>
    <w:p w14:paraId="32D48BDA" w14:textId="77777777" w:rsidR="00BA70B6" w:rsidRDefault="00BA70B6" w:rsidP="00BA70B6">
      <w:pPr>
        <w:pStyle w:val="H3"/>
        <w:numPr>
          <w:ilvl w:val="2"/>
          <w:numId w:val="14"/>
        </w:numPr>
      </w:pPr>
      <w:r>
        <w:t>inne specyficzne dla danej dostawy dokumenty będą wskazane w Umowie (np. e-AD, dokument przewozowy).</w:t>
      </w:r>
    </w:p>
    <w:p w14:paraId="1F060755" w14:textId="77777777" w:rsidR="00BA70B6" w:rsidRDefault="00BA70B6" w:rsidP="00BA70B6">
      <w:pPr>
        <w:pStyle w:val="H1"/>
        <w:numPr>
          <w:ilvl w:val="0"/>
          <w:numId w:val="14"/>
        </w:numPr>
      </w:pPr>
      <w:r>
        <w:t>OZNAKOWANIE OPAKOWAŃ</w:t>
      </w:r>
    </w:p>
    <w:p w14:paraId="45541940" w14:textId="77777777" w:rsidR="00BA70B6" w:rsidRDefault="00BA70B6" w:rsidP="00BA70B6">
      <w:pPr>
        <w:pStyle w:val="text1"/>
      </w:pPr>
      <w:r>
        <w:t>Oznakowanie na opakowaniu powinno zawierać:</w:t>
      </w:r>
    </w:p>
    <w:p w14:paraId="46599021" w14:textId="77777777" w:rsidR="00BA70B6" w:rsidRDefault="00BA70B6" w:rsidP="00BA70B6">
      <w:pPr>
        <w:pStyle w:val="H3"/>
        <w:numPr>
          <w:ilvl w:val="2"/>
          <w:numId w:val="14"/>
        </w:numPr>
      </w:pPr>
      <w:r>
        <w:lastRenderedPageBreak/>
        <w:t>nr Zamówienia lub Umowy;</w:t>
      </w:r>
    </w:p>
    <w:p w14:paraId="74FB20B2" w14:textId="77777777" w:rsidR="00BA70B6" w:rsidRDefault="00BA70B6" w:rsidP="00BA70B6">
      <w:pPr>
        <w:pStyle w:val="H3"/>
        <w:numPr>
          <w:ilvl w:val="2"/>
          <w:numId w:val="14"/>
        </w:numPr>
      </w:pPr>
      <w:r>
        <w:t>nazwa towaru i indeks materiałowy zgodnie z Zamówieniem;</w:t>
      </w:r>
    </w:p>
    <w:p w14:paraId="61223D48" w14:textId="77777777" w:rsidR="00BA70B6" w:rsidRDefault="00BA70B6" w:rsidP="00BA70B6">
      <w:pPr>
        <w:pStyle w:val="H3"/>
        <w:numPr>
          <w:ilvl w:val="2"/>
          <w:numId w:val="14"/>
        </w:numPr>
      </w:pPr>
      <w:r>
        <w:t>ilość w jednostkach miary określonych w Umowie lub Zamówieniu, waga netto i brutto;</w:t>
      </w:r>
    </w:p>
    <w:p w14:paraId="7995CD4B" w14:textId="77777777" w:rsidR="00BA70B6" w:rsidRDefault="00BA70B6" w:rsidP="00BA70B6">
      <w:pPr>
        <w:pStyle w:val="H3"/>
        <w:numPr>
          <w:ilvl w:val="2"/>
          <w:numId w:val="14"/>
        </w:numPr>
      </w:pPr>
      <w:r>
        <w:t>nr opakowania danej dostawy (np. 1/3, 2/3, 3/3);</w:t>
      </w:r>
    </w:p>
    <w:p w14:paraId="02F1A3CC" w14:textId="77777777" w:rsidR="00BA70B6" w:rsidRDefault="00BA70B6" w:rsidP="00BA70B6">
      <w:pPr>
        <w:pStyle w:val="H3"/>
        <w:numPr>
          <w:ilvl w:val="2"/>
          <w:numId w:val="14"/>
        </w:numPr>
      </w:pPr>
      <w:r>
        <w:t>zaznaczony środek ciężkości (dla Towarów, których rozładunek i przemieszczanie wymaga użycia wózka widłowego lub dźwignicy);</w:t>
      </w:r>
    </w:p>
    <w:p w14:paraId="0B256BCE" w14:textId="77777777" w:rsidR="00BA70B6" w:rsidRDefault="00BA70B6" w:rsidP="00BA70B6">
      <w:pPr>
        <w:pStyle w:val="H3"/>
        <w:numPr>
          <w:ilvl w:val="2"/>
          <w:numId w:val="14"/>
        </w:numPr>
      </w:pPr>
      <w:r>
        <w:t xml:space="preserve">wyznaczone miejsca, w których należy podpiąć pasy lub </w:t>
      </w:r>
      <w:proofErr w:type="spellStart"/>
      <w:r>
        <w:t>zawiesia</w:t>
      </w:r>
      <w:proofErr w:type="spellEnd"/>
      <w:r>
        <w:t xml:space="preserve"> w celu bezpiecznego rozładunku (dla Towarów, których rozładunek i przemieszczanie wymaga użycia wózka widłowego lub dźwignicy);</w:t>
      </w:r>
    </w:p>
    <w:p w14:paraId="35A57523" w14:textId="77777777" w:rsidR="00BA70B6" w:rsidRDefault="00BA70B6" w:rsidP="00BA70B6">
      <w:pPr>
        <w:pStyle w:val="H3"/>
        <w:numPr>
          <w:ilvl w:val="2"/>
          <w:numId w:val="14"/>
        </w:numPr>
      </w:pPr>
      <w:r>
        <w:t xml:space="preserve">sposób postępowania z opakowaniem, np.: </w:t>
      </w:r>
    </w:p>
    <w:p w14:paraId="278B8C22" w14:textId="77777777" w:rsidR="00BA70B6" w:rsidRDefault="00BA70B6" w:rsidP="00BA70B6">
      <w:pPr>
        <w:pStyle w:val="H5"/>
        <w:numPr>
          <w:ilvl w:val="4"/>
          <w:numId w:val="14"/>
        </w:numPr>
        <w:ind w:left="2268"/>
      </w:pPr>
      <w:r>
        <w:t xml:space="preserve">„ostrożnie szkło”, </w:t>
      </w:r>
    </w:p>
    <w:p w14:paraId="2F8BC966" w14:textId="77777777" w:rsidR="00BA70B6" w:rsidRDefault="00BA70B6" w:rsidP="00BA70B6">
      <w:pPr>
        <w:pStyle w:val="H5"/>
        <w:numPr>
          <w:ilvl w:val="4"/>
          <w:numId w:val="14"/>
        </w:numPr>
        <w:ind w:left="2268"/>
      </w:pPr>
      <w:r>
        <w:t>„nie rzucać”,</w:t>
      </w:r>
    </w:p>
    <w:p w14:paraId="20BA07C0" w14:textId="77777777" w:rsidR="00BA70B6" w:rsidRDefault="00BA70B6" w:rsidP="00BA70B6">
      <w:pPr>
        <w:pStyle w:val="H5"/>
        <w:numPr>
          <w:ilvl w:val="4"/>
          <w:numId w:val="14"/>
        </w:numPr>
        <w:ind w:left="2268"/>
      </w:pPr>
      <w:r>
        <w:t>„chronić od zimna”,</w:t>
      </w:r>
    </w:p>
    <w:p w14:paraId="1BC82559" w14:textId="77777777" w:rsidR="00BA70B6" w:rsidRDefault="00BA70B6" w:rsidP="00BA70B6">
      <w:pPr>
        <w:pStyle w:val="H5"/>
        <w:numPr>
          <w:ilvl w:val="4"/>
          <w:numId w:val="14"/>
        </w:numPr>
        <w:ind w:left="2268"/>
      </w:pPr>
      <w:r>
        <w:t>„chronić przed deszczem” ,</w:t>
      </w:r>
    </w:p>
    <w:p w14:paraId="684D7D94" w14:textId="77777777" w:rsidR="00BA70B6" w:rsidRDefault="00BA70B6" w:rsidP="00BA70B6">
      <w:pPr>
        <w:pStyle w:val="H5"/>
        <w:numPr>
          <w:ilvl w:val="4"/>
          <w:numId w:val="14"/>
        </w:numPr>
        <w:ind w:left="2268"/>
      </w:pPr>
      <w:r>
        <w:t xml:space="preserve">„nie piętrować”, </w:t>
      </w:r>
    </w:p>
    <w:p w14:paraId="7FD78415" w14:textId="77777777" w:rsidR="00BA70B6" w:rsidRDefault="00BA70B6" w:rsidP="00BA70B6">
      <w:pPr>
        <w:pStyle w:val="H5"/>
        <w:numPr>
          <w:ilvl w:val="4"/>
          <w:numId w:val="14"/>
        </w:numPr>
        <w:ind w:left="2268"/>
      </w:pPr>
      <w:r>
        <w:t xml:space="preserve">„otwórz ostrożnie”, </w:t>
      </w:r>
    </w:p>
    <w:p w14:paraId="09F31A5C" w14:textId="77777777" w:rsidR="00BA70B6" w:rsidRDefault="00BA70B6" w:rsidP="00BA70B6">
      <w:pPr>
        <w:pStyle w:val="H5"/>
        <w:numPr>
          <w:ilvl w:val="4"/>
          <w:numId w:val="14"/>
        </w:numPr>
        <w:ind w:left="2268"/>
      </w:pPr>
      <w:r>
        <w:t> kierunek otwierania,</w:t>
      </w:r>
    </w:p>
    <w:p w14:paraId="4E46F14B" w14:textId="77777777" w:rsidR="00BA70B6" w:rsidRDefault="00BA70B6" w:rsidP="00BA70B6">
      <w:pPr>
        <w:pStyle w:val="H3"/>
        <w:numPr>
          <w:ilvl w:val="2"/>
          <w:numId w:val="14"/>
        </w:numPr>
      </w:pPr>
      <w:r>
        <w:t>oznakowanie zgodnie z umową ADR (jeśli dotyczy).</w:t>
      </w:r>
    </w:p>
    <w:p w14:paraId="12A3BB17" w14:textId="77777777" w:rsidR="00BA70B6" w:rsidRDefault="00BA70B6" w:rsidP="00BA70B6">
      <w:pPr>
        <w:pStyle w:val="H1"/>
        <w:numPr>
          <w:ilvl w:val="0"/>
          <w:numId w:val="14"/>
        </w:numPr>
      </w:pPr>
      <w:r>
        <w:t>OZNAKOWANIE TOWARU</w:t>
      </w:r>
    </w:p>
    <w:p w14:paraId="2E4D29F6" w14:textId="77777777" w:rsidR="00BA70B6" w:rsidRDefault="00BA70B6" w:rsidP="00BA70B6">
      <w:pPr>
        <w:pStyle w:val="H2"/>
        <w:numPr>
          <w:ilvl w:val="1"/>
          <w:numId w:val="14"/>
        </w:numPr>
      </w:pPr>
      <w:r>
        <w:t>Dostarczane Towary należy oznakować etykietą zawierającą:</w:t>
      </w:r>
    </w:p>
    <w:p w14:paraId="614F9C94" w14:textId="77777777" w:rsidR="00BA70B6" w:rsidRDefault="00BA70B6" w:rsidP="00BA70B6">
      <w:pPr>
        <w:pStyle w:val="H3"/>
        <w:numPr>
          <w:ilvl w:val="2"/>
          <w:numId w:val="14"/>
        </w:numPr>
      </w:pPr>
      <w:r>
        <w:t>nazwa Towaru i indeks materiałowy zgodnie z Zamówieniem;</w:t>
      </w:r>
    </w:p>
    <w:p w14:paraId="4636CE47" w14:textId="77777777" w:rsidR="00BA70B6" w:rsidRDefault="00BA70B6" w:rsidP="00BA70B6">
      <w:pPr>
        <w:pStyle w:val="H3"/>
        <w:numPr>
          <w:ilvl w:val="2"/>
          <w:numId w:val="14"/>
        </w:numPr>
      </w:pPr>
      <w:r>
        <w:t>ilość w jednostkach miary określonych w Umowie lub Zamówieniu, waga netto i brutto.</w:t>
      </w:r>
    </w:p>
    <w:p w14:paraId="3F9464F1" w14:textId="77777777" w:rsidR="00BA70B6" w:rsidRDefault="00BA70B6" w:rsidP="00BA70B6">
      <w:pPr>
        <w:pStyle w:val="H2"/>
        <w:numPr>
          <w:ilvl w:val="1"/>
          <w:numId w:val="14"/>
        </w:numPr>
      </w:pPr>
      <w:r>
        <w:t>W przypadku braku możliwości umieszczenia etykiety bezpośrednio na Towarze (przyklejenie) należy zawiesić etykietę za pomocą opaski zaciskowej lub innego trwałego mocowania.</w:t>
      </w:r>
    </w:p>
    <w:p w14:paraId="3AF141A6" w14:textId="77777777" w:rsidR="00BA70B6" w:rsidRDefault="00BA70B6" w:rsidP="00BA70B6">
      <w:pPr>
        <w:pStyle w:val="H2"/>
        <w:numPr>
          <w:ilvl w:val="1"/>
          <w:numId w:val="14"/>
        </w:numPr>
      </w:pPr>
      <w:r>
        <w:t xml:space="preserve">W przypadku braku właściwego oznakowania Towaru </w:t>
      </w:r>
      <w:r w:rsidR="00A17D24">
        <w:t>Sprzedawca</w:t>
      </w:r>
      <w:r>
        <w:t xml:space="preserve"> jest zobligowany w ciągu 5 dni roboczych od zgłoszenia nieprawidłowości przez </w:t>
      </w:r>
      <w:r w:rsidR="00A17D24">
        <w:t>Kupującego</w:t>
      </w:r>
      <w:r>
        <w:t xml:space="preserve"> do ponownego oznakowania Towaru, a w przypadku błędnie skompletowanych pojedynczych elementów tworzących komplet </w:t>
      </w:r>
      <w:r w:rsidR="00A17D24">
        <w:t>Sprzedawca</w:t>
      </w:r>
      <w:r>
        <w:t xml:space="preserve"> jest zobowiązany do przepakowania i właściwego oznakowania dostarczonego Towaru w magazynie </w:t>
      </w:r>
      <w:r w:rsidR="00A17D24">
        <w:t>Kupującego</w:t>
      </w:r>
      <w:r>
        <w:t>.</w:t>
      </w:r>
    </w:p>
    <w:p w14:paraId="54705DD0" w14:textId="77777777" w:rsidR="00BA70B6" w:rsidRDefault="00BA70B6" w:rsidP="00BA70B6">
      <w:pPr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75CBCC9A" w14:textId="77777777" w:rsidR="00BA70B6" w:rsidRDefault="00BA70B6" w:rsidP="00BA70B6">
      <w:pPr>
        <w:pStyle w:val="H1"/>
        <w:numPr>
          <w:ilvl w:val="0"/>
          <w:numId w:val="14"/>
        </w:numPr>
      </w:pPr>
      <w:r>
        <w:lastRenderedPageBreak/>
        <w:t>OPAKOWANIE TOWARÓW</w:t>
      </w:r>
    </w:p>
    <w:p w14:paraId="26751A32" w14:textId="77777777" w:rsidR="00BA70B6" w:rsidRDefault="00BA70B6" w:rsidP="00BA70B6">
      <w:pPr>
        <w:pStyle w:val="H2"/>
        <w:numPr>
          <w:ilvl w:val="1"/>
          <w:numId w:val="14"/>
        </w:numPr>
      </w:pPr>
      <w:r>
        <w:t>Towary w ramach jednej pozycji z Zamówienia powinny być zapakowane do jednego opakowania (karton, torba, inne); w przypadku znacznej liczby pojedynczych elementów dopuszcza się zapakowanie do wielu opakowań zbiorczych.</w:t>
      </w:r>
    </w:p>
    <w:p w14:paraId="757AB984" w14:textId="77777777" w:rsidR="00BA70B6" w:rsidRDefault="00BA70B6" w:rsidP="00BA70B6">
      <w:pPr>
        <w:pStyle w:val="H2"/>
        <w:numPr>
          <w:ilvl w:val="1"/>
          <w:numId w:val="14"/>
        </w:numPr>
      </w:pPr>
      <w:r>
        <w:t>W przypadku produktów chemicznych opakowanie powinno być zgodne z Umową i wymogami umowy ADR.</w:t>
      </w:r>
    </w:p>
    <w:p w14:paraId="002BF67E" w14:textId="77777777" w:rsidR="00BA70B6" w:rsidRDefault="00BA70B6" w:rsidP="00BA70B6">
      <w:pPr>
        <w:pStyle w:val="H2"/>
        <w:numPr>
          <w:ilvl w:val="1"/>
          <w:numId w:val="14"/>
        </w:numPr>
      </w:pPr>
      <w:r>
        <w:t>Towary wrażliwe i podatne na uszkodzenia powinny być zapakowane w oddzielne opakowania zabezpieczające je przed uszkodzeniem.</w:t>
      </w:r>
    </w:p>
    <w:p w14:paraId="319BE4DD" w14:textId="77777777" w:rsidR="00BA70B6" w:rsidRDefault="00BA70B6" w:rsidP="00BA70B6">
      <w:pPr>
        <w:pStyle w:val="H2"/>
        <w:numPr>
          <w:ilvl w:val="1"/>
          <w:numId w:val="14"/>
        </w:numPr>
      </w:pPr>
      <w:r>
        <w:t>Opakowania Towarów ciężkich lub wielkogabarytowych powinny posiadać nośnik odpowiedni do ciężaru towaru (palety, skrzynie, kratownice itp.).</w:t>
      </w:r>
    </w:p>
    <w:p w14:paraId="44A7C8C1" w14:textId="77777777" w:rsidR="00BA70B6" w:rsidRDefault="00BA70B6" w:rsidP="00BA70B6">
      <w:pPr>
        <w:pStyle w:val="H2"/>
        <w:numPr>
          <w:ilvl w:val="1"/>
          <w:numId w:val="14"/>
        </w:numPr>
      </w:pPr>
      <w:r>
        <w:t xml:space="preserve">Towary wielkogabarytowe takie, jak: wkłady rurowe, chłodnice, płaszcze itp. powinny być wyposażone w dodatkowe elementy oraz mocowania umożliwiające bezpieczny rozładunek i przemieszczanie Towaru. Towary takie powinny posiadać: </w:t>
      </w:r>
    </w:p>
    <w:p w14:paraId="73CD6D80" w14:textId="77777777" w:rsidR="00BA70B6" w:rsidRDefault="00BA70B6" w:rsidP="00BA70B6">
      <w:pPr>
        <w:pStyle w:val="H3"/>
        <w:numPr>
          <w:ilvl w:val="2"/>
          <w:numId w:val="14"/>
        </w:numPr>
      </w:pPr>
      <w:r>
        <w:t>konstrukcje – uszy do zapięcia haków;</w:t>
      </w:r>
    </w:p>
    <w:p w14:paraId="2AEEBC17" w14:textId="77777777" w:rsidR="00BA70B6" w:rsidRDefault="00BA70B6" w:rsidP="00BA70B6">
      <w:pPr>
        <w:pStyle w:val="H3"/>
        <w:numPr>
          <w:ilvl w:val="2"/>
          <w:numId w:val="14"/>
        </w:numPr>
      </w:pPr>
      <w:r>
        <w:t>skrzynie – miejsca do zapięcia zawiesi pasowych zabezpieczające je przed zsunięciem;</w:t>
      </w:r>
    </w:p>
    <w:p w14:paraId="23B28A1C" w14:textId="77777777" w:rsidR="00BA70B6" w:rsidRDefault="00BA70B6" w:rsidP="00BA70B6">
      <w:pPr>
        <w:pStyle w:val="H3"/>
        <w:numPr>
          <w:ilvl w:val="2"/>
          <w:numId w:val="14"/>
        </w:numPr>
      </w:pPr>
      <w:r>
        <w:t xml:space="preserve">wkłady rurowe – </w:t>
      </w:r>
      <w:proofErr w:type="spellStart"/>
      <w:r>
        <w:t>demontowalne</w:t>
      </w:r>
      <w:proofErr w:type="spellEnd"/>
      <w:r>
        <w:t xml:space="preserve"> elementy nośne w postaci np. kołysek obejmujące konstrukcyjne elementy wkładu (kołnierze, przegrody) umożliwiające zapięcie zawiesi pasowych zabezpieczające je przed zsunięciem i przetarciem o ostre krawędzie Towaru. </w:t>
      </w:r>
    </w:p>
    <w:p w14:paraId="13692027" w14:textId="77777777" w:rsidR="00BA70B6" w:rsidRDefault="00BA70B6" w:rsidP="00BA70B6">
      <w:pPr>
        <w:pStyle w:val="H2"/>
        <w:numPr>
          <w:ilvl w:val="1"/>
          <w:numId w:val="14"/>
        </w:numPr>
      </w:pPr>
      <w:r>
        <w:rPr>
          <w:rFonts w:ascii="Arial" w:hAnsi="Arial" w:cs="Arial"/>
          <w:sz w:val="20"/>
          <w:szCs w:val="20"/>
        </w:rPr>
        <w:t xml:space="preserve">W </w:t>
      </w:r>
      <w:r>
        <w:t xml:space="preserve">przypadku połączenia Towarów z różnych Zamówień w ramach jednego opakowania zbiorczego </w:t>
      </w:r>
      <w:r w:rsidR="00A17D24">
        <w:t>Sprzedawca</w:t>
      </w:r>
      <w:r>
        <w:t xml:space="preserve"> jest zobowiązany do oznakowania Towarów wewnątrz opakowania zbiorczego numerem Zamówienia oraz numerem opakowania.</w:t>
      </w:r>
    </w:p>
    <w:p w14:paraId="430332B0" w14:textId="77777777" w:rsidR="00BA70B6" w:rsidRDefault="00BA70B6" w:rsidP="00BA70B6">
      <w:pPr>
        <w:pStyle w:val="H2"/>
        <w:numPr>
          <w:ilvl w:val="1"/>
          <w:numId w:val="14"/>
        </w:numPr>
      </w:pPr>
      <w:r>
        <w:t>Do każdego Zamówienia należy dołączyć szczegółowe informacje dotyczące</w:t>
      </w:r>
      <w:r w:rsidR="001250B8">
        <w:t xml:space="preserve"> (dotyczy </w:t>
      </w:r>
      <w:r w:rsidR="00A17D24">
        <w:t>Sprzedawcy</w:t>
      </w:r>
      <w:r w:rsidR="001250B8">
        <w:t xml:space="preserve"> zagranicznych)</w:t>
      </w:r>
      <w:r>
        <w:t>:</w:t>
      </w:r>
    </w:p>
    <w:p w14:paraId="6CBC5E74" w14:textId="77777777" w:rsidR="00BA70B6" w:rsidRDefault="00BA70B6" w:rsidP="00BA70B6">
      <w:pPr>
        <w:pStyle w:val="H3"/>
        <w:numPr>
          <w:ilvl w:val="2"/>
          <w:numId w:val="14"/>
        </w:numPr>
      </w:pPr>
      <w:r>
        <w:t>ilości i masy jednostkowej zastosowanych opakowań:</w:t>
      </w:r>
    </w:p>
    <w:p w14:paraId="11808426" w14:textId="77777777" w:rsidR="00BA70B6" w:rsidRDefault="00BA70B6" w:rsidP="00BA70B6">
      <w:pPr>
        <w:pStyle w:val="H4"/>
        <w:numPr>
          <w:ilvl w:val="3"/>
          <w:numId w:val="14"/>
        </w:numPr>
      </w:pPr>
      <w:r>
        <w:t>jednostkowych (służących do przekazywania Towarów użytkownikom w miejscu zakupu Towarów),</w:t>
      </w:r>
    </w:p>
    <w:p w14:paraId="0A5A70F6" w14:textId="77777777" w:rsidR="00BA70B6" w:rsidRDefault="00BA70B6" w:rsidP="00BA70B6">
      <w:pPr>
        <w:pStyle w:val="H4"/>
        <w:numPr>
          <w:ilvl w:val="3"/>
          <w:numId w:val="14"/>
        </w:numPr>
      </w:pPr>
      <w:r>
        <w:t>zbiorczych (zawierających wielokrotność opakowań jednostkowych Towarów, niezależnie od tego, czy będą one przekazywane użytkownikom, czy też będą służyć zaopatrywaniu punktów sprzedaży Towarów i które można zdjąć z Towarów bez naruszania ich cech), w tym informacji o ilości opakowań jednostkowych w opakowaniu zbiorczym,</w:t>
      </w:r>
    </w:p>
    <w:p w14:paraId="4AAC47F6" w14:textId="77777777" w:rsidR="00BA70B6" w:rsidRDefault="00BA70B6" w:rsidP="00BA70B6">
      <w:pPr>
        <w:pStyle w:val="H4"/>
        <w:numPr>
          <w:ilvl w:val="3"/>
          <w:numId w:val="14"/>
        </w:numPr>
      </w:pPr>
      <w:r>
        <w:t>transportowych (służących do transportu Towarów w opakowaniach jednostkowych lub zbiorczych w celu zapobiegania uszkodzeniu Produktów, z wyłączeniem kontenerów do transportu lądowego, wodnego lub lotniczego – np. palety drewniane, folia polietylenowa termokurczliwa), w tym informacji o ilości opakowań zbiorczych w opakowaniu transportowym,</w:t>
      </w:r>
    </w:p>
    <w:p w14:paraId="4E5183DB" w14:textId="77777777" w:rsidR="00BA70B6" w:rsidRDefault="00BA70B6" w:rsidP="00BA70B6">
      <w:pPr>
        <w:pStyle w:val="H3"/>
        <w:numPr>
          <w:ilvl w:val="2"/>
          <w:numId w:val="14"/>
        </w:numPr>
      </w:pPr>
      <w:r>
        <w:lastRenderedPageBreak/>
        <w:t xml:space="preserve">rodzajów, ilości i masy jednostkowej opakowań transportowych lub ich elementów, które zostaną pozostawione </w:t>
      </w:r>
      <w:r w:rsidR="00A17D24">
        <w:t>Kupującemu</w:t>
      </w:r>
      <w:r>
        <w:t xml:space="preserve"> przez </w:t>
      </w:r>
      <w:r w:rsidR="00A17D24">
        <w:t>Sprzedawcę</w:t>
      </w:r>
      <w:r>
        <w:t>,</w:t>
      </w:r>
    </w:p>
    <w:p w14:paraId="283C3A15" w14:textId="77777777" w:rsidR="00BA70B6" w:rsidRDefault="00BA70B6" w:rsidP="00BA70B6">
      <w:pPr>
        <w:pStyle w:val="H3"/>
        <w:numPr>
          <w:ilvl w:val="2"/>
          <w:numId w:val="14"/>
        </w:numPr>
      </w:pPr>
      <w:r>
        <w:t>opisu zastosowanych opakowań pozwalających na ich identyfikację (np. butelka, korek, nakrętka, etykieta, banderola, torebka, karton, pudełko, skrzynia, folia termokurczliwa, taśma, zgrzewka, przekładka tekturowa, paleta),</w:t>
      </w:r>
    </w:p>
    <w:p w14:paraId="298D0315" w14:textId="77777777" w:rsidR="00BA70B6" w:rsidRDefault="00BA70B6" w:rsidP="00BA70B6">
      <w:pPr>
        <w:pStyle w:val="H3"/>
        <w:numPr>
          <w:ilvl w:val="2"/>
          <w:numId w:val="14"/>
        </w:numPr>
      </w:pPr>
      <w:r>
        <w:t>rodzajów i masy materiałów, z jakich wykonane są poszczególne opakowania lub ich elementy, w sposób umożliwiający identyfikację co najmniej następujących materiałów, z których wykonano poszczególne opakowania lub ich elementy:</w:t>
      </w:r>
    </w:p>
    <w:p w14:paraId="21BC1319" w14:textId="77777777" w:rsidR="00BA70B6" w:rsidRDefault="00BA70B6" w:rsidP="00BA70B6">
      <w:pPr>
        <w:pStyle w:val="H4"/>
        <w:numPr>
          <w:ilvl w:val="3"/>
          <w:numId w:val="14"/>
        </w:numPr>
      </w:pPr>
      <w:r>
        <w:t>tworzywa sztuczne,</w:t>
      </w:r>
    </w:p>
    <w:p w14:paraId="47357116" w14:textId="77777777" w:rsidR="00BA70B6" w:rsidRDefault="00BA70B6" w:rsidP="00BA70B6">
      <w:pPr>
        <w:pStyle w:val="H4"/>
        <w:numPr>
          <w:ilvl w:val="3"/>
          <w:numId w:val="14"/>
        </w:numPr>
      </w:pPr>
      <w:r>
        <w:t>aluminium,</w:t>
      </w:r>
    </w:p>
    <w:p w14:paraId="68402C03" w14:textId="77777777" w:rsidR="00BA70B6" w:rsidRDefault="00BA70B6" w:rsidP="00BA70B6">
      <w:pPr>
        <w:pStyle w:val="H4"/>
        <w:numPr>
          <w:ilvl w:val="3"/>
          <w:numId w:val="14"/>
        </w:numPr>
      </w:pPr>
      <w:r>
        <w:t xml:space="preserve">stal, w tym stal </w:t>
      </w:r>
      <w:proofErr w:type="spellStart"/>
      <w:r>
        <w:t>blachowa</w:t>
      </w:r>
      <w:proofErr w:type="spellEnd"/>
      <w:r>
        <w:t>, oraz pozostałe metale,</w:t>
      </w:r>
    </w:p>
    <w:p w14:paraId="00E552D3" w14:textId="77777777" w:rsidR="00BA70B6" w:rsidRDefault="00BA70B6" w:rsidP="00BA70B6">
      <w:pPr>
        <w:pStyle w:val="H4"/>
        <w:numPr>
          <w:ilvl w:val="3"/>
          <w:numId w:val="14"/>
        </w:numPr>
      </w:pPr>
      <w:r>
        <w:t>papier i tektura,</w:t>
      </w:r>
    </w:p>
    <w:p w14:paraId="78A7130F" w14:textId="77777777" w:rsidR="00BA70B6" w:rsidRDefault="00BA70B6" w:rsidP="00BA70B6">
      <w:pPr>
        <w:pStyle w:val="H4"/>
        <w:numPr>
          <w:ilvl w:val="3"/>
          <w:numId w:val="14"/>
        </w:numPr>
      </w:pPr>
      <w:r>
        <w:t>szkło,</w:t>
      </w:r>
    </w:p>
    <w:p w14:paraId="3C931F4F" w14:textId="77777777" w:rsidR="00BA70B6" w:rsidRDefault="00BA70B6" w:rsidP="00BA70B6">
      <w:pPr>
        <w:pStyle w:val="H4"/>
        <w:numPr>
          <w:ilvl w:val="3"/>
          <w:numId w:val="14"/>
        </w:numPr>
      </w:pPr>
      <w:r>
        <w:t>drewno,</w:t>
      </w:r>
    </w:p>
    <w:p w14:paraId="7324FEA0" w14:textId="77777777" w:rsidR="00BA70B6" w:rsidRDefault="00BA70B6" w:rsidP="00BA70B6">
      <w:pPr>
        <w:pStyle w:val="H4"/>
        <w:numPr>
          <w:ilvl w:val="3"/>
          <w:numId w:val="14"/>
        </w:numPr>
      </w:pPr>
      <w:r>
        <w:t>opakowania wielomateriałowe z przewagą tworzyw sztucznych,</w:t>
      </w:r>
    </w:p>
    <w:p w14:paraId="6D4933A9" w14:textId="77777777" w:rsidR="00BA70B6" w:rsidRDefault="00BA70B6" w:rsidP="00BA70B6">
      <w:pPr>
        <w:pStyle w:val="H4"/>
        <w:numPr>
          <w:ilvl w:val="3"/>
          <w:numId w:val="14"/>
        </w:numPr>
      </w:pPr>
      <w:r>
        <w:t>opakowania wielomateriałowe z przewagą aluminium,</w:t>
      </w:r>
    </w:p>
    <w:p w14:paraId="2C4FDE32" w14:textId="77777777" w:rsidR="00BA70B6" w:rsidRDefault="00BA70B6" w:rsidP="00BA70B6">
      <w:pPr>
        <w:pStyle w:val="H4"/>
        <w:numPr>
          <w:ilvl w:val="3"/>
          <w:numId w:val="14"/>
        </w:numPr>
      </w:pPr>
      <w:r>
        <w:t>opakowania wielomateriałowe z przewagą papieru i tektury,</w:t>
      </w:r>
    </w:p>
    <w:p w14:paraId="0F0BEB20" w14:textId="77777777" w:rsidR="00BA70B6" w:rsidRDefault="00BA70B6" w:rsidP="00BA70B6">
      <w:pPr>
        <w:pStyle w:val="H4"/>
        <w:numPr>
          <w:ilvl w:val="3"/>
          <w:numId w:val="14"/>
        </w:numPr>
      </w:pPr>
      <w:r>
        <w:t>pozostałe,</w:t>
      </w:r>
    </w:p>
    <w:p w14:paraId="5747DEA0" w14:textId="77777777" w:rsidR="00BA70B6" w:rsidRDefault="00BA70B6" w:rsidP="00BA70B6">
      <w:r w:rsidRPr="006A21D6">
        <w:t xml:space="preserve">przy czym </w:t>
      </w:r>
      <w:r w:rsidR="00A17D24">
        <w:t>Sprzedawca</w:t>
      </w:r>
      <w:r w:rsidRPr="006A21D6">
        <w:t xml:space="preserve"> przekaże powyższe informacje zgodnie ze wzorem </w:t>
      </w:r>
      <w:r w:rsidR="006A21D6" w:rsidRPr="006A21D6">
        <w:t>poniżej.</w:t>
      </w:r>
    </w:p>
    <w:p w14:paraId="7B347C35" w14:textId="77777777" w:rsidR="00BA70B6" w:rsidRDefault="00BA70B6" w:rsidP="00782445">
      <w:pPr>
        <w:jc w:val="both"/>
        <w:rPr>
          <w:rFonts w:ascii="Arial" w:hAnsi="Arial" w:cs="Arial"/>
          <w:sz w:val="20"/>
          <w:szCs w:val="20"/>
        </w:rPr>
      </w:pPr>
    </w:p>
    <w:p w14:paraId="278E0686" w14:textId="77777777" w:rsidR="006A21D6" w:rsidRDefault="006A21D6" w:rsidP="00782445">
      <w:pPr>
        <w:jc w:val="both"/>
        <w:rPr>
          <w:rFonts w:ascii="Arial" w:hAnsi="Arial" w:cs="Arial"/>
          <w:sz w:val="20"/>
          <w:szCs w:val="20"/>
        </w:rPr>
      </w:pPr>
    </w:p>
    <w:p w14:paraId="0E9D1388" w14:textId="77777777" w:rsidR="006A21D6" w:rsidRDefault="006A21D6" w:rsidP="00782445">
      <w:pPr>
        <w:jc w:val="both"/>
        <w:rPr>
          <w:rFonts w:ascii="Arial" w:hAnsi="Arial" w:cs="Arial"/>
          <w:sz w:val="20"/>
          <w:szCs w:val="20"/>
        </w:rPr>
      </w:pPr>
    </w:p>
    <w:p w14:paraId="3B02FB82" w14:textId="77777777" w:rsidR="006A21D6" w:rsidRDefault="006A21D6" w:rsidP="00782445">
      <w:pPr>
        <w:jc w:val="both"/>
        <w:rPr>
          <w:rFonts w:ascii="Arial" w:hAnsi="Arial" w:cs="Arial"/>
          <w:sz w:val="20"/>
          <w:szCs w:val="20"/>
        </w:rPr>
      </w:pPr>
    </w:p>
    <w:p w14:paraId="7C777F6B" w14:textId="77777777" w:rsidR="006A21D6" w:rsidRDefault="006A21D6" w:rsidP="00782445">
      <w:pPr>
        <w:jc w:val="both"/>
        <w:rPr>
          <w:rFonts w:ascii="Arial" w:hAnsi="Arial" w:cs="Arial"/>
          <w:sz w:val="20"/>
          <w:szCs w:val="20"/>
        </w:rPr>
      </w:pPr>
    </w:p>
    <w:p w14:paraId="0F6019DE" w14:textId="77777777" w:rsidR="00E66C39" w:rsidRDefault="00E66C39" w:rsidP="00782445">
      <w:pPr>
        <w:jc w:val="both"/>
        <w:rPr>
          <w:rFonts w:ascii="Arial" w:hAnsi="Arial" w:cs="Arial"/>
          <w:sz w:val="20"/>
          <w:szCs w:val="20"/>
        </w:rPr>
      </w:pPr>
    </w:p>
    <w:p w14:paraId="74CD25FF" w14:textId="77777777" w:rsidR="00E66C39" w:rsidRDefault="00E66C39" w:rsidP="00782445">
      <w:pPr>
        <w:jc w:val="both"/>
        <w:rPr>
          <w:rFonts w:ascii="Arial" w:hAnsi="Arial" w:cs="Arial"/>
          <w:sz w:val="20"/>
          <w:szCs w:val="20"/>
        </w:rPr>
      </w:pPr>
    </w:p>
    <w:p w14:paraId="7D37AB5B" w14:textId="77777777" w:rsidR="00E66C39" w:rsidRDefault="00E66C39" w:rsidP="00782445">
      <w:pPr>
        <w:jc w:val="both"/>
        <w:rPr>
          <w:rFonts w:ascii="Arial" w:hAnsi="Arial" w:cs="Arial"/>
          <w:sz w:val="20"/>
          <w:szCs w:val="20"/>
        </w:rPr>
      </w:pPr>
    </w:p>
    <w:p w14:paraId="5BB5CED9" w14:textId="77777777" w:rsidR="00E66C39" w:rsidRDefault="00E66C39" w:rsidP="00782445">
      <w:pPr>
        <w:jc w:val="both"/>
        <w:rPr>
          <w:rFonts w:ascii="Arial" w:hAnsi="Arial" w:cs="Arial"/>
          <w:sz w:val="20"/>
          <w:szCs w:val="20"/>
        </w:rPr>
      </w:pPr>
    </w:p>
    <w:p w14:paraId="68CD405C" w14:textId="77777777" w:rsidR="00E66C39" w:rsidRDefault="00E66C39" w:rsidP="00782445">
      <w:pPr>
        <w:jc w:val="both"/>
        <w:rPr>
          <w:rFonts w:ascii="Arial" w:hAnsi="Arial" w:cs="Arial"/>
          <w:sz w:val="20"/>
          <w:szCs w:val="20"/>
        </w:rPr>
      </w:pPr>
    </w:p>
    <w:p w14:paraId="252AE7FC" w14:textId="77777777" w:rsidR="00E66C39" w:rsidRDefault="00E66C39" w:rsidP="00782445">
      <w:pPr>
        <w:jc w:val="both"/>
        <w:rPr>
          <w:rFonts w:ascii="Arial" w:hAnsi="Arial" w:cs="Arial"/>
          <w:sz w:val="20"/>
          <w:szCs w:val="20"/>
        </w:rPr>
      </w:pPr>
    </w:p>
    <w:p w14:paraId="7A126ADC" w14:textId="77777777" w:rsidR="00E66C39" w:rsidRDefault="00E66C39" w:rsidP="00782445">
      <w:pPr>
        <w:jc w:val="both"/>
        <w:rPr>
          <w:rFonts w:ascii="Arial" w:hAnsi="Arial" w:cs="Arial"/>
          <w:sz w:val="20"/>
          <w:szCs w:val="20"/>
        </w:rPr>
      </w:pPr>
    </w:p>
    <w:p w14:paraId="2F9A8298" w14:textId="77777777" w:rsidR="00E66C39" w:rsidRPr="00E66C39" w:rsidRDefault="00E66C39" w:rsidP="00E66C39">
      <w:pPr>
        <w:jc w:val="center"/>
        <w:rPr>
          <w:rFonts w:ascii="Arial" w:hAnsi="Arial" w:cs="Arial"/>
          <w:b/>
          <w:sz w:val="20"/>
          <w:szCs w:val="20"/>
        </w:rPr>
      </w:pPr>
      <w:r w:rsidRPr="00E66C39">
        <w:rPr>
          <w:rFonts w:ascii="Arial" w:hAnsi="Arial" w:cs="Arial"/>
          <w:b/>
          <w:sz w:val="20"/>
          <w:szCs w:val="20"/>
        </w:rPr>
        <w:lastRenderedPageBreak/>
        <w:t>WZÓR</w:t>
      </w:r>
    </w:p>
    <w:p w14:paraId="5590C0AF" w14:textId="77777777" w:rsidR="00E66C39" w:rsidRPr="003019B2" w:rsidRDefault="00E66C39" w:rsidP="00782445">
      <w:pPr>
        <w:jc w:val="both"/>
        <w:rPr>
          <w:rFonts w:ascii="Arial" w:hAnsi="Arial" w:cs="Arial"/>
          <w:sz w:val="20"/>
          <w:szCs w:val="20"/>
        </w:rPr>
      </w:pPr>
      <w:r w:rsidRPr="00E66C39">
        <w:rPr>
          <w:noProof/>
          <w:lang w:eastAsia="pl-PL"/>
        </w:rPr>
        <w:drawing>
          <wp:inline distT="0" distB="0" distL="0" distR="0" wp14:anchorId="2D3CCDA5" wp14:editId="10AA0524">
            <wp:extent cx="8295295" cy="6159852"/>
            <wp:effectExtent l="953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335122" cy="6189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6C39" w:rsidRPr="003019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BCD7B" w14:textId="77777777" w:rsidR="005A3CF7" w:rsidRDefault="005A3CF7" w:rsidP="008C24B2">
      <w:pPr>
        <w:spacing w:after="0" w:line="240" w:lineRule="auto"/>
      </w:pPr>
      <w:r>
        <w:separator/>
      </w:r>
    </w:p>
  </w:endnote>
  <w:endnote w:type="continuationSeparator" w:id="0">
    <w:p w14:paraId="0ABC48BB" w14:textId="77777777" w:rsidR="005A3CF7" w:rsidRDefault="005A3CF7" w:rsidP="008C2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4943468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50E866D0" w14:textId="77777777" w:rsidR="008C24B2" w:rsidRPr="007C524B" w:rsidRDefault="003019B2" w:rsidP="003019B2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8C24B2" w:rsidRPr="00030D6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8C24B2" w:rsidRPr="00030D6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C24B2" w:rsidRPr="00030D6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8C24B2" w:rsidRPr="00030D6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491EE5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="008C24B2" w:rsidRPr="00030D6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8C24B2" w:rsidRPr="00030D6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8C24B2" w:rsidRPr="00030D6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C24B2" w:rsidRPr="00030D6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8C24B2" w:rsidRPr="00030D6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491EE5">
              <w:rPr>
                <w:rFonts w:ascii="Arial" w:hAnsi="Arial" w:cs="Arial"/>
                <w:bCs/>
                <w:noProof/>
                <w:sz w:val="18"/>
                <w:szCs w:val="18"/>
              </w:rPr>
              <w:t>5</w:t>
            </w:r>
            <w:r w:rsidR="008C24B2" w:rsidRPr="00030D6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D3B00" w14:textId="77777777" w:rsidR="005A3CF7" w:rsidRDefault="005A3CF7" w:rsidP="008C24B2">
      <w:pPr>
        <w:spacing w:after="0" w:line="240" w:lineRule="auto"/>
      </w:pPr>
      <w:r>
        <w:separator/>
      </w:r>
    </w:p>
  </w:footnote>
  <w:footnote w:type="continuationSeparator" w:id="0">
    <w:p w14:paraId="567E615F" w14:textId="77777777" w:rsidR="005A3CF7" w:rsidRDefault="005A3CF7" w:rsidP="008C2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6A8E" w14:textId="77777777" w:rsidR="00204A53" w:rsidRPr="00204A53" w:rsidRDefault="00204A53" w:rsidP="00204A53">
    <w:pPr>
      <w:spacing w:after="100"/>
      <w:jc w:val="center"/>
      <w:rPr>
        <w:rFonts w:ascii="Arial" w:hAnsi="Arial" w:cs="Arial"/>
        <w:b/>
        <w:sz w:val="24"/>
        <w:szCs w:val="24"/>
      </w:rPr>
    </w:pPr>
    <w:r w:rsidRPr="00204A53">
      <w:rPr>
        <w:rFonts w:ascii="Arial" w:hAnsi="Arial" w:cs="Arial"/>
        <w:b/>
        <w:sz w:val="24"/>
        <w:szCs w:val="24"/>
      </w:rPr>
      <w:t xml:space="preserve">Wymagania związane z przyjęciem dostawy Towarów </w:t>
    </w:r>
  </w:p>
  <w:p w14:paraId="0F1C77BF" w14:textId="77777777" w:rsidR="00204A53" w:rsidRPr="00D8251D" w:rsidRDefault="00204A53" w:rsidP="00204A53">
    <w:pPr>
      <w:spacing w:after="100"/>
      <w:jc w:val="center"/>
      <w:rPr>
        <w:rFonts w:ascii="Arial" w:hAnsi="Arial" w:cs="Arial"/>
        <w:b/>
        <w:sz w:val="24"/>
        <w:szCs w:val="24"/>
      </w:rPr>
    </w:pPr>
    <w:r w:rsidRPr="00204A53">
      <w:rPr>
        <w:rFonts w:ascii="Arial" w:hAnsi="Arial" w:cs="Arial"/>
        <w:b/>
        <w:sz w:val="24"/>
        <w:szCs w:val="24"/>
      </w:rPr>
      <w:t>do magazynu ORLEN S.A.</w:t>
    </w:r>
  </w:p>
  <w:p w14:paraId="522A89AB" w14:textId="77777777" w:rsidR="00204A53" w:rsidRDefault="00204A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50F01"/>
    <w:multiLevelType w:val="hybridMultilevel"/>
    <w:tmpl w:val="8A40626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E23B7E"/>
    <w:multiLevelType w:val="multilevel"/>
    <w:tmpl w:val="37FC3244"/>
    <w:lvl w:ilvl="0">
      <w:start w:val="1"/>
      <w:numFmt w:val="decimal"/>
      <w:pStyle w:val="H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3"/>
      <w:lvlText w:val="%1.%2.%3"/>
      <w:lvlJc w:val="left"/>
      <w:pPr>
        <w:tabs>
          <w:tab w:val="num" w:pos="850"/>
        </w:tabs>
        <w:ind w:left="1417" w:hanging="850"/>
      </w:p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E723A30"/>
    <w:multiLevelType w:val="hybridMultilevel"/>
    <w:tmpl w:val="15CEC73A"/>
    <w:lvl w:ilvl="0" w:tplc="9DD80BE4">
      <w:start w:val="1"/>
      <w:numFmt w:val="lowerLetter"/>
      <w:lvlText w:val="%1)"/>
      <w:lvlJc w:val="left"/>
      <w:pPr>
        <w:ind w:left="1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3" w15:restartNumberingAfterBreak="0">
    <w:nsid w:val="2D3F7543"/>
    <w:multiLevelType w:val="hybridMultilevel"/>
    <w:tmpl w:val="CCE29D44"/>
    <w:lvl w:ilvl="0" w:tplc="AF524D4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C2C28"/>
    <w:multiLevelType w:val="hybridMultilevel"/>
    <w:tmpl w:val="6CA2FF62"/>
    <w:lvl w:ilvl="0" w:tplc="AF524D4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93DCD"/>
    <w:multiLevelType w:val="hybridMultilevel"/>
    <w:tmpl w:val="56F20128"/>
    <w:lvl w:ilvl="0" w:tplc="AF524D4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5176E"/>
    <w:multiLevelType w:val="multilevel"/>
    <w:tmpl w:val="FF7E3FD6"/>
    <w:lvl w:ilvl="0">
      <w:start w:val="1"/>
      <w:numFmt w:val="bullet"/>
      <w:lvlText w:val=""/>
      <w:lvlJc w:val="left"/>
      <w:pPr>
        <w:tabs>
          <w:tab w:val="num" w:pos="405"/>
        </w:tabs>
        <w:ind w:left="405" w:hanging="405"/>
      </w:pPr>
      <w:rPr>
        <w:rFonts w:ascii="Symbol" w:hAnsi="Symbol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40A538A"/>
    <w:multiLevelType w:val="multilevel"/>
    <w:tmpl w:val="4842A02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Arial" w:eastAsia="Times New Roman" w:hAnsi="Arial" w:cs="Arial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ED422A3"/>
    <w:multiLevelType w:val="multilevel"/>
    <w:tmpl w:val="E2F2EA3A"/>
    <w:lvl w:ilvl="0">
      <w:numFmt w:val="bullet"/>
      <w:lvlText w:val="-"/>
      <w:lvlJc w:val="left"/>
      <w:pPr>
        <w:tabs>
          <w:tab w:val="num" w:pos="810"/>
        </w:tabs>
        <w:ind w:left="810" w:hanging="405"/>
      </w:pPr>
      <w:rPr>
        <w:rFonts w:ascii="Arial" w:eastAsia="SimSun" w:hAnsi="Arial" w:cs="Arial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2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5" w:hanging="1800"/>
      </w:pPr>
      <w:rPr>
        <w:rFonts w:hint="default"/>
      </w:rPr>
    </w:lvl>
  </w:abstractNum>
  <w:abstractNum w:abstractNumId="9" w15:restartNumberingAfterBreak="0">
    <w:nsid w:val="6170540F"/>
    <w:multiLevelType w:val="multilevel"/>
    <w:tmpl w:val="ED36DE4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Arial" w:eastAsia="Times New Roman" w:hAnsi="Arial" w:cs="Arial"/>
        <w:b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87C359E"/>
    <w:multiLevelType w:val="hybridMultilevel"/>
    <w:tmpl w:val="79E0FD60"/>
    <w:lvl w:ilvl="0" w:tplc="AF524D4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852CD5"/>
    <w:multiLevelType w:val="hybridMultilevel"/>
    <w:tmpl w:val="58F87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1B466A"/>
    <w:multiLevelType w:val="hybridMultilevel"/>
    <w:tmpl w:val="2BCE07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18809">
    <w:abstractNumId w:val="9"/>
  </w:num>
  <w:num w:numId="2" w16cid:durableId="1744257621">
    <w:abstractNumId w:val="2"/>
  </w:num>
  <w:num w:numId="3" w16cid:durableId="2015499652">
    <w:abstractNumId w:val="3"/>
  </w:num>
  <w:num w:numId="4" w16cid:durableId="1331984942">
    <w:abstractNumId w:val="5"/>
  </w:num>
  <w:num w:numId="5" w16cid:durableId="1938097020">
    <w:abstractNumId w:val="4"/>
  </w:num>
  <w:num w:numId="6" w16cid:durableId="1084181690">
    <w:abstractNumId w:val="10"/>
  </w:num>
  <w:num w:numId="7" w16cid:durableId="580994606">
    <w:abstractNumId w:val="7"/>
  </w:num>
  <w:num w:numId="8" w16cid:durableId="2074740449">
    <w:abstractNumId w:val="0"/>
  </w:num>
  <w:num w:numId="9" w16cid:durableId="360983327">
    <w:abstractNumId w:val="11"/>
  </w:num>
  <w:num w:numId="10" w16cid:durableId="438138283">
    <w:abstractNumId w:val="6"/>
  </w:num>
  <w:num w:numId="11" w16cid:durableId="574626866">
    <w:abstractNumId w:val="8"/>
  </w:num>
  <w:num w:numId="12" w16cid:durableId="480540317">
    <w:abstractNumId w:val="12"/>
  </w:num>
  <w:num w:numId="13" w16cid:durableId="20817109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4" w16cid:durableId="9841677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4B2"/>
    <w:rsid w:val="00005F70"/>
    <w:rsid w:val="0002267E"/>
    <w:rsid w:val="00030D67"/>
    <w:rsid w:val="0003190D"/>
    <w:rsid w:val="00053657"/>
    <w:rsid w:val="00067D0D"/>
    <w:rsid w:val="000D0F74"/>
    <w:rsid w:val="000D39A1"/>
    <w:rsid w:val="001250B8"/>
    <w:rsid w:val="0018435A"/>
    <w:rsid w:val="00204A53"/>
    <w:rsid w:val="00217D64"/>
    <w:rsid w:val="002E1E7D"/>
    <w:rsid w:val="003019B2"/>
    <w:rsid w:val="00331C20"/>
    <w:rsid w:val="003D5269"/>
    <w:rsid w:val="00400B94"/>
    <w:rsid w:val="00400C12"/>
    <w:rsid w:val="00491EE5"/>
    <w:rsid w:val="004D40F7"/>
    <w:rsid w:val="005106E1"/>
    <w:rsid w:val="005A3CF7"/>
    <w:rsid w:val="005F6512"/>
    <w:rsid w:val="006614FA"/>
    <w:rsid w:val="006A21D6"/>
    <w:rsid w:val="006E1F2D"/>
    <w:rsid w:val="00735C36"/>
    <w:rsid w:val="00756075"/>
    <w:rsid w:val="007724BB"/>
    <w:rsid w:val="007732EF"/>
    <w:rsid w:val="00782445"/>
    <w:rsid w:val="007B3A71"/>
    <w:rsid w:val="007C524B"/>
    <w:rsid w:val="007E2E2B"/>
    <w:rsid w:val="007E3955"/>
    <w:rsid w:val="00800194"/>
    <w:rsid w:val="0081539A"/>
    <w:rsid w:val="00855F75"/>
    <w:rsid w:val="008C24B2"/>
    <w:rsid w:val="00933618"/>
    <w:rsid w:val="009C30FC"/>
    <w:rsid w:val="009C7ABD"/>
    <w:rsid w:val="009D64B2"/>
    <w:rsid w:val="009E6A1B"/>
    <w:rsid w:val="00A00C83"/>
    <w:rsid w:val="00A01A80"/>
    <w:rsid w:val="00A16C2E"/>
    <w:rsid w:val="00A17D24"/>
    <w:rsid w:val="00AF18ED"/>
    <w:rsid w:val="00B10097"/>
    <w:rsid w:val="00B34883"/>
    <w:rsid w:val="00B85D91"/>
    <w:rsid w:val="00B95417"/>
    <w:rsid w:val="00BA35D5"/>
    <w:rsid w:val="00BA70B6"/>
    <w:rsid w:val="00BC4A1D"/>
    <w:rsid w:val="00BF1EA8"/>
    <w:rsid w:val="00C604CC"/>
    <w:rsid w:val="00C747E6"/>
    <w:rsid w:val="00C85ACF"/>
    <w:rsid w:val="00CB441F"/>
    <w:rsid w:val="00CB727D"/>
    <w:rsid w:val="00D83196"/>
    <w:rsid w:val="00DF7B84"/>
    <w:rsid w:val="00E13B8B"/>
    <w:rsid w:val="00E31F43"/>
    <w:rsid w:val="00E66C39"/>
    <w:rsid w:val="00EE56F3"/>
    <w:rsid w:val="00F560D9"/>
    <w:rsid w:val="00FB5C8E"/>
    <w:rsid w:val="00FD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D6632"/>
  <w15:docId w15:val="{09C00418-F46E-4059-AD84-E48B07318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2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4B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C24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4B2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30D6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F1E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1E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1EA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1E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1EA8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EA8"/>
    <w:rPr>
      <w:rFonts w:ascii="Tahoma" w:hAnsi="Tahoma" w:cs="Tahoma"/>
      <w:sz w:val="16"/>
      <w:szCs w:val="16"/>
      <w:lang w:eastAsia="en-US"/>
    </w:rPr>
  </w:style>
  <w:style w:type="paragraph" w:customStyle="1" w:styleId="text1">
    <w:name w:val="text 1"/>
    <w:basedOn w:val="Normalny"/>
    <w:rsid w:val="00BA70B6"/>
    <w:pPr>
      <w:spacing w:before="120" w:after="120" w:line="288" w:lineRule="auto"/>
      <w:ind w:left="567"/>
      <w:jc w:val="both"/>
    </w:pPr>
    <w:rPr>
      <w:rFonts w:eastAsiaTheme="minorHAnsi" w:cs="Calibri"/>
      <w:color w:val="000000"/>
    </w:rPr>
  </w:style>
  <w:style w:type="paragraph" w:customStyle="1" w:styleId="H1">
    <w:name w:val="H1"/>
    <w:basedOn w:val="Normalny"/>
    <w:rsid w:val="00BA70B6"/>
    <w:pPr>
      <w:keepNext/>
      <w:numPr>
        <w:numId w:val="13"/>
      </w:numPr>
      <w:spacing w:before="120" w:after="120" w:line="288" w:lineRule="auto"/>
      <w:jc w:val="both"/>
    </w:pPr>
    <w:rPr>
      <w:rFonts w:eastAsiaTheme="minorHAnsi" w:cs="Calibri"/>
      <w:b/>
      <w:bCs/>
      <w:caps/>
      <w:color w:val="000000"/>
      <w:lang w:eastAsia="pl-PL"/>
    </w:rPr>
  </w:style>
  <w:style w:type="paragraph" w:customStyle="1" w:styleId="H2">
    <w:name w:val="H2"/>
    <w:basedOn w:val="Normalny"/>
    <w:rsid w:val="00BA70B6"/>
    <w:pPr>
      <w:numPr>
        <w:ilvl w:val="1"/>
        <w:numId w:val="13"/>
      </w:numPr>
      <w:spacing w:before="120" w:after="120" w:line="288" w:lineRule="auto"/>
      <w:jc w:val="both"/>
    </w:pPr>
    <w:rPr>
      <w:rFonts w:eastAsiaTheme="minorHAnsi" w:cs="Calibri"/>
      <w:color w:val="000000"/>
      <w:lang w:eastAsia="pl-PL"/>
    </w:rPr>
  </w:style>
  <w:style w:type="paragraph" w:customStyle="1" w:styleId="H3">
    <w:name w:val="H3"/>
    <w:basedOn w:val="Normalny"/>
    <w:rsid w:val="00BA70B6"/>
    <w:pPr>
      <w:numPr>
        <w:ilvl w:val="2"/>
        <w:numId w:val="13"/>
      </w:numPr>
      <w:spacing w:before="120" w:after="120" w:line="288" w:lineRule="auto"/>
      <w:jc w:val="both"/>
    </w:pPr>
    <w:rPr>
      <w:rFonts w:eastAsiaTheme="minorHAnsi" w:cs="Calibri"/>
      <w:color w:val="000000"/>
      <w:lang w:eastAsia="pl-PL"/>
    </w:rPr>
  </w:style>
  <w:style w:type="paragraph" w:customStyle="1" w:styleId="H4">
    <w:name w:val="H4"/>
    <w:basedOn w:val="Normalny"/>
    <w:rsid w:val="00BA70B6"/>
    <w:pPr>
      <w:numPr>
        <w:ilvl w:val="3"/>
        <w:numId w:val="13"/>
      </w:numPr>
      <w:spacing w:before="120" w:after="120" w:line="288" w:lineRule="auto"/>
      <w:jc w:val="both"/>
    </w:pPr>
    <w:rPr>
      <w:rFonts w:eastAsiaTheme="minorHAnsi" w:cs="Calibri"/>
      <w:color w:val="000000"/>
      <w:lang w:eastAsia="pl-PL"/>
    </w:rPr>
  </w:style>
  <w:style w:type="paragraph" w:customStyle="1" w:styleId="H5">
    <w:name w:val="H5"/>
    <w:basedOn w:val="Normalny"/>
    <w:rsid w:val="00BA70B6"/>
    <w:pPr>
      <w:numPr>
        <w:ilvl w:val="4"/>
        <w:numId w:val="13"/>
      </w:numPr>
      <w:spacing w:before="120" w:after="120" w:line="288" w:lineRule="auto"/>
      <w:jc w:val="both"/>
    </w:pPr>
    <w:rPr>
      <w:rFonts w:eastAsiaTheme="minorHAnsi" w:cs="Calibri"/>
      <w:color w:val="000000"/>
      <w:lang w:eastAsia="pl-PL"/>
    </w:rPr>
  </w:style>
  <w:style w:type="paragraph" w:customStyle="1" w:styleId="H6">
    <w:name w:val="H6"/>
    <w:basedOn w:val="Normalny"/>
    <w:rsid w:val="00BA70B6"/>
    <w:pPr>
      <w:numPr>
        <w:ilvl w:val="5"/>
        <w:numId w:val="13"/>
      </w:numPr>
      <w:spacing w:before="120" w:after="120" w:line="288" w:lineRule="auto"/>
      <w:jc w:val="both"/>
    </w:pPr>
    <w:rPr>
      <w:rFonts w:eastAsiaTheme="minorHAnsi" w:cs="Calibri"/>
      <w:color w:val="000000"/>
      <w:lang w:eastAsia="pl-PL"/>
    </w:rPr>
  </w:style>
  <w:style w:type="paragraph" w:customStyle="1" w:styleId="H7">
    <w:name w:val="H7"/>
    <w:basedOn w:val="Normalny"/>
    <w:rsid w:val="00BA70B6"/>
    <w:pPr>
      <w:numPr>
        <w:ilvl w:val="6"/>
        <w:numId w:val="13"/>
      </w:numPr>
      <w:spacing w:before="120" w:after="120" w:line="288" w:lineRule="auto"/>
      <w:jc w:val="both"/>
    </w:pPr>
    <w:rPr>
      <w:rFonts w:eastAsiaTheme="minorHAns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876</Words>
  <Characters>5628</Characters>
  <Application>Microsoft Office Word</Application>
  <DocSecurity>0</DocSecurity>
  <Lines>117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Borowska</dc:creator>
  <cp:lastModifiedBy>Rosiak Andrzej (ORL)</cp:lastModifiedBy>
  <cp:revision>2</cp:revision>
  <dcterms:created xsi:type="dcterms:W3CDTF">2026-06-01T08:57:00Z</dcterms:created>
  <dcterms:modified xsi:type="dcterms:W3CDTF">2026-06-01T08:57:00Z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2026-06-01T08:57:12Z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caa0ff2e-d48d-4da6-870b-c1d5b9db3bf4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